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0D421" w14:textId="48F44517" w:rsidR="008659D1" w:rsidRDefault="00D865CF" w:rsidP="00AD033F">
      <w:pPr>
        <w:rPr>
          <w:rFonts w:ascii="Arial" w:hAnsi="Arial"/>
          <w:color w:val="000000" w:themeColor="text1"/>
          <w:sz w:val="20"/>
          <w:szCs w:val="20"/>
        </w:rPr>
      </w:pPr>
      <w:r>
        <w:rPr>
          <w:rFonts w:ascii="Arial" w:hAnsi="Arial"/>
          <w:color w:val="000000" w:themeColor="text1"/>
          <w:sz w:val="20"/>
          <w:szCs w:val="20"/>
        </w:rPr>
        <w:t xml:space="preserve">LONG-THROATED </w:t>
      </w:r>
      <w:r w:rsidR="000B4405">
        <w:rPr>
          <w:rFonts w:ascii="Arial" w:hAnsi="Arial"/>
          <w:color w:val="000000" w:themeColor="text1"/>
          <w:sz w:val="20"/>
          <w:szCs w:val="20"/>
        </w:rPr>
        <w:t>RBC</w:t>
      </w:r>
      <w:r w:rsidR="008659D1">
        <w:rPr>
          <w:rFonts w:ascii="Arial" w:hAnsi="Arial"/>
          <w:color w:val="000000" w:themeColor="text1"/>
          <w:sz w:val="20"/>
          <w:szCs w:val="20"/>
        </w:rPr>
        <w:t xml:space="preserve"> FLUMES</w:t>
      </w:r>
    </w:p>
    <w:p w14:paraId="63B6F7D6" w14:textId="77777777" w:rsidR="008659D1" w:rsidRDefault="008659D1" w:rsidP="00AD033F">
      <w:pPr>
        <w:rPr>
          <w:rFonts w:ascii="Arial" w:hAnsi="Arial"/>
          <w:color w:val="000000" w:themeColor="text1"/>
          <w:sz w:val="20"/>
          <w:szCs w:val="20"/>
        </w:rPr>
      </w:pPr>
    </w:p>
    <w:p w14:paraId="0B1321BA" w14:textId="032C43A7" w:rsidR="00A135D0" w:rsidRPr="00461512" w:rsidRDefault="00A135D0" w:rsidP="00A135D0">
      <w:pPr>
        <w:pStyle w:val="ListParagraph"/>
        <w:numPr>
          <w:ilvl w:val="0"/>
          <w:numId w:val="2"/>
        </w:numPr>
        <w:rPr>
          <w:rFonts w:ascii="Arial" w:hAnsi="Arial"/>
          <w:color w:val="000000" w:themeColor="text1"/>
          <w:sz w:val="20"/>
          <w:szCs w:val="20"/>
        </w:rPr>
      </w:pPr>
      <w:r w:rsidRPr="00461512">
        <w:rPr>
          <w:rFonts w:ascii="Arial" w:hAnsi="Arial"/>
          <w:color w:val="000000" w:themeColor="text1"/>
          <w:sz w:val="20"/>
          <w:szCs w:val="20"/>
        </w:rPr>
        <w:t>REFERENCE SPECIFICATIONS, CODES, AND STANDARDS</w:t>
      </w:r>
    </w:p>
    <w:p w14:paraId="0D2ABA68" w14:textId="77777777" w:rsidR="001F1702" w:rsidRDefault="001F1702" w:rsidP="001F170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ANSI/AWWA F101 – AWWA Standard for Contact-Molded, Fiberglas-Reinforced Plastic Wash Water Troughs and Launders.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615A81C3" w14:textId="77777777" w:rsidR="006E4E58" w:rsidRDefault="006E4E58" w:rsidP="006E4E5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D570 – Standard Test Method for Water Absorption of Plastics.</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849F84F" w14:textId="77777777" w:rsidR="00DC1D52" w:rsidRDefault="00DC1D52" w:rsidP="00DC1D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6144493F" w14:textId="793DDFC2"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055369">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16255AD0" w14:textId="321996E2" w:rsidR="00EA6763" w:rsidRDefault="00EA6763" w:rsidP="00AD033F">
      <w:pPr>
        <w:pStyle w:val="ListParagraph"/>
        <w:numPr>
          <w:ilvl w:val="1"/>
          <w:numId w:val="2"/>
        </w:numPr>
        <w:rPr>
          <w:rFonts w:ascii="Arial" w:hAnsi="Arial"/>
          <w:color w:val="000000" w:themeColor="text1"/>
          <w:sz w:val="20"/>
          <w:szCs w:val="20"/>
        </w:rPr>
      </w:pPr>
      <w:r w:rsidRPr="00B33F85">
        <w:rPr>
          <w:rFonts w:ascii="Arial" w:hAnsi="Arial"/>
          <w:i/>
          <w:color w:val="000000" w:themeColor="text1"/>
          <w:sz w:val="20"/>
          <w:szCs w:val="20"/>
        </w:rPr>
        <w:t>Simplified Design of Flumes and Weirs</w:t>
      </w:r>
      <w:r>
        <w:rPr>
          <w:rFonts w:ascii="Arial" w:hAnsi="Arial"/>
          <w:color w:val="000000" w:themeColor="text1"/>
          <w:sz w:val="20"/>
          <w:szCs w:val="20"/>
        </w:rPr>
        <w:t xml:space="preserve">, </w:t>
      </w:r>
      <w:r w:rsidRPr="00B33F85">
        <w:rPr>
          <w:rFonts w:ascii="Arial" w:hAnsi="Arial"/>
          <w:color w:val="000000" w:themeColor="text1"/>
          <w:sz w:val="20"/>
          <w:szCs w:val="20"/>
          <w:u w:val="single"/>
        </w:rPr>
        <w:t>Irrigation and Drainage</w:t>
      </w:r>
      <w:r>
        <w:rPr>
          <w:rFonts w:ascii="Arial" w:hAnsi="Arial"/>
          <w:color w:val="000000" w:themeColor="text1"/>
          <w:sz w:val="20"/>
          <w:szCs w:val="20"/>
        </w:rPr>
        <w:t>, Vol. 54, 2005.</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51AA59A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Minimum and maximum flow rates.  </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5862A720"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582DA0">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5C2DACF0"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Discharge Tables</w:t>
      </w:r>
    </w:p>
    <w:p w14:paraId="5F505F75" w14:textId="2F5D9B90"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Level-to-flow discharge tables, </w:t>
      </w:r>
      <w:r w:rsidR="002B4F5B">
        <w:rPr>
          <w:rFonts w:ascii="Arial" w:hAnsi="Arial"/>
          <w:color w:val="000000" w:themeColor="text1"/>
          <w:sz w:val="20"/>
          <w:szCs w:val="20"/>
        </w:rPr>
        <w:t>showing</w:t>
      </w:r>
      <w:r>
        <w:rPr>
          <w:rFonts w:ascii="Arial" w:hAnsi="Arial"/>
          <w:color w:val="000000" w:themeColor="text1"/>
          <w:sz w:val="20"/>
          <w:szCs w:val="20"/>
        </w:rPr>
        <w:t>:</w:t>
      </w:r>
    </w:p>
    <w:p w14:paraId="296AF767"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Flow equations.</w:t>
      </w:r>
    </w:p>
    <w:p w14:paraId="07A1F37A"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Submergence transition, where published.</w:t>
      </w:r>
    </w:p>
    <w:p w14:paraId="6B06469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Accuracy, where published.</w:t>
      </w:r>
    </w:p>
    <w:p w14:paraId="6ACFF72F" w14:textId="77777777" w:rsidR="002702A8" w:rsidRDefault="002702A8"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Plan view layout showing critical dimensions and primary point of measurement (Ha).</w:t>
      </w:r>
    </w:p>
    <w:p w14:paraId="474AB38B" w14:textId="25E6BEEB" w:rsidR="002702A8" w:rsidRDefault="002B4F5B" w:rsidP="002702A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Discharge table source</w:t>
      </w:r>
      <w:r w:rsidR="002702A8">
        <w:rPr>
          <w:rFonts w:ascii="Arial" w:hAnsi="Arial"/>
          <w:color w:val="000000" w:themeColor="text1"/>
          <w:sz w:val="20"/>
          <w:szCs w:val="20"/>
        </w:rPr>
        <w:t>.</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0D411B1D" w:rsidR="002702A8" w:rsidRDefault="00601C29"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4383B878" w14:textId="77777777" w:rsidR="00D540E9" w:rsidRPr="002702A8" w:rsidRDefault="00D540E9" w:rsidP="00D540E9">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All parts should be inspected upon delivery to the site, noting any missing items or visible damage.</w:t>
      </w:r>
    </w:p>
    <w:p w14:paraId="4D6C3EC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the interior flow surfaces have not been damaged or otherwise marked during transit.</w:t>
      </w:r>
    </w:p>
    <w:p w14:paraId="4CB09262"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Flanges, anchor clips, and dimensional bracing 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9640C33"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59E84BC1"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 flumes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252DD008"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are specialty items and are fabricated to strict dimensional tolerances.  While rugged and designed for a long service life, </w:t>
      </w:r>
      <w:r w:rsidR="007D6D69">
        <w:rPr>
          <w:rFonts w:ascii="Arial" w:hAnsi="Arial"/>
          <w:color w:val="000000" w:themeColor="text1"/>
          <w:sz w:val="20"/>
          <w:szCs w:val="20"/>
        </w:rPr>
        <w:t>flumes</w:t>
      </w:r>
      <w:r>
        <w:rPr>
          <w:rFonts w:ascii="Arial" w:hAnsi="Arial"/>
          <w:color w:val="000000" w:themeColor="text1"/>
          <w:sz w:val="20"/>
          <w:szCs w:val="20"/>
        </w:rPr>
        <w:t xml:space="preserve"> must be handled with care.  Flow surfaces are particularly important and in handling flumes this should always be kept in mind.</w:t>
      </w:r>
    </w:p>
    <w:p w14:paraId="3765A824"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When cranes, hoists, and other machinery are used to lift flumes or flume sections,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Chains, ropes, and the like should never be used to move or position any flume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not intended for immediate installation may be s</w:t>
      </w:r>
      <w:r w:rsidR="001D1CF9">
        <w:rPr>
          <w:rFonts w:ascii="Arial" w:hAnsi="Arial"/>
          <w:color w:val="000000" w:themeColor="text1"/>
          <w:sz w:val="20"/>
          <w:szCs w:val="20"/>
        </w:rPr>
        <w:t>t</w:t>
      </w:r>
      <w:r>
        <w:rPr>
          <w:rFonts w:ascii="Arial" w:hAnsi="Arial"/>
          <w:color w:val="000000" w:themeColor="text1"/>
          <w:sz w:val="20"/>
          <w:szCs w:val="20"/>
        </w:rPr>
        <w:t>ored until the site is ready for their installation.</w:t>
      </w:r>
    </w:p>
    <w:p w14:paraId="2B133FDA"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Flumes should only be stored in a location that is clean, level, and protected from construction traffic.</w:t>
      </w:r>
    </w:p>
    <w:p w14:paraId="2F48B1EE" w14:textId="5FF2681F" w:rsidR="00D540E9"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flumes should be left on those pallets until such time as they are needed.  Otherwise flumes should be stored upside down so that the interior flow surfaces are protected.  </w:t>
      </w:r>
      <w:r w:rsidR="00601C29">
        <w:rPr>
          <w:rFonts w:ascii="Arial" w:hAnsi="Arial"/>
          <w:color w:val="000000" w:themeColor="text1"/>
          <w:sz w:val="20"/>
          <w:szCs w:val="20"/>
        </w:rPr>
        <w:t>F</w:t>
      </w:r>
      <w:r>
        <w:rPr>
          <w:rFonts w:ascii="Arial" w:hAnsi="Arial"/>
          <w:color w:val="000000" w:themeColor="text1"/>
          <w:sz w:val="20"/>
          <w:szCs w:val="20"/>
        </w:rPr>
        <w:t>lumes should then be covered as an additional protection for the flow surfaces.</w:t>
      </w:r>
    </w:p>
    <w:p w14:paraId="1C854AAA" w14:textId="12DEC53D" w:rsidR="00A135D0" w:rsidRDefault="00A135D0" w:rsidP="00D540E9">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48CE47C2" w14:textId="6CABD4DC" w:rsidR="00496D1A" w:rsidRDefault="00496D1A" w:rsidP="00496D1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RBC flumes as manufactured by:</w:t>
      </w:r>
    </w:p>
    <w:p w14:paraId="2CA3C999" w14:textId="77777777" w:rsidR="00496D1A" w:rsidRDefault="00496D1A" w:rsidP="00496D1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2279D08B" w14:textId="77777777" w:rsidR="00496D1A" w:rsidRDefault="00496D1A" w:rsidP="00496D1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364235CB" w14:textId="77777777" w:rsidR="00496D1A" w:rsidRPr="00993DCD" w:rsidRDefault="00496D1A" w:rsidP="00496D1A">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Pr="00993DCD">
        <w:rPr>
          <w:rFonts w:ascii="Arial" w:hAnsi="Arial"/>
          <w:color w:val="000000" w:themeColor="text1"/>
          <w:sz w:val="20"/>
          <w:szCs w:val="20"/>
        </w:rPr>
        <w:t>:</w:t>
      </w:r>
    </w:p>
    <w:p w14:paraId="07417D78" w14:textId="77777777" w:rsidR="00D540E9" w:rsidRDefault="00D540E9" w:rsidP="00D540E9">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4E26DAD0" w14:textId="5719A5C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requesting pre-approval must have been regularly engaged in the application, design, and manufacturing of open channel primary devices for at least ten (10) years. Manufacturing alone shall not be deemed sufficient.</w:t>
      </w:r>
      <w:r w:rsidR="002B4F5B">
        <w:rPr>
          <w:rFonts w:ascii="Arial" w:hAnsi="Arial"/>
          <w:color w:val="000000" w:themeColor="text1"/>
          <w:sz w:val="20"/>
          <w:szCs w:val="20"/>
        </w:rPr>
        <w:t xml:space="preserve">  The majority of the Manufacturer’s operations must consist of the control, conditioning, or measurement of open channel flow.</w:t>
      </w:r>
    </w:p>
    <w:p w14:paraId="44A0985C" w14:textId="77777777" w:rsidR="00CA67CB" w:rsidRPr="0032532C" w:rsidRDefault="00CA67CB" w:rsidP="00CA67CB">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Job shopping or outside fabrication / sourcing shall not be acceptable.</w:t>
      </w:r>
    </w:p>
    <w:p w14:paraId="6AA0422C"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767722EE" w14:textId="77777777" w:rsidR="00D540E9" w:rsidRDefault="00D540E9" w:rsidP="00D540E9">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4750A39A" w:rsidR="001D1CF9" w:rsidRDefault="00062311"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Flumes 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53840975" w14:textId="77777777" w:rsidR="00D540E9" w:rsidRDefault="00D540E9" w:rsidP="00D540E9">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AE5F85" w14:textId="374179DB" w:rsidR="003301C5" w:rsidRDefault="003301C5" w:rsidP="000B440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1E013BE2" w14:textId="2E19E78B" w:rsidR="003301C5" w:rsidRDefault="003301C5" w:rsidP="000B440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_____</w:t>
      </w:r>
      <w:r w:rsidR="000B4405">
        <w:rPr>
          <w:rFonts w:ascii="Arial" w:hAnsi="Arial"/>
          <w:color w:val="000000" w:themeColor="text1"/>
          <w:sz w:val="20"/>
          <w:szCs w:val="20"/>
        </w:rPr>
        <w:t xml:space="preserve"> mm RBC flume</w:t>
      </w:r>
      <w:r>
        <w:rPr>
          <w:rFonts w:ascii="Arial" w:hAnsi="Arial"/>
          <w:color w:val="000000" w:themeColor="text1"/>
          <w:sz w:val="20"/>
          <w:szCs w:val="20"/>
        </w:rPr>
        <w:t>.</w:t>
      </w:r>
    </w:p>
    <w:p w14:paraId="306314BC" w14:textId="01BC250A" w:rsidR="003301C5" w:rsidRDefault="003301C5" w:rsidP="000B440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D6689AB" w14:textId="1DB2AFC7" w:rsidR="003301C5" w:rsidRDefault="003301C5" w:rsidP="000B440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254C25C0" w14:textId="77777777" w:rsidR="00DC1D52" w:rsidRDefault="00DC1D52" w:rsidP="00DC1D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 polyester laminating resin:</w:t>
      </w:r>
    </w:p>
    <w:p w14:paraId="75510F3D" w14:textId="77777777" w:rsidR="00DC1D52" w:rsidRDefault="00DC1D52" w:rsidP="00DC1D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HAP.</w:t>
      </w:r>
    </w:p>
    <w:p w14:paraId="41C284DB" w14:textId="77777777" w:rsidR="00DC1D52" w:rsidRDefault="00DC1D52" w:rsidP="00DC1D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5E6F9C66" w14:textId="77777777" w:rsidR="00DC1D52" w:rsidRDefault="00DC1D52" w:rsidP="00DC1D5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14,000 psi [96.53 MPa].</w:t>
      </w:r>
    </w:p>
    <w:p w14:paraId="7ACFE2E5" w14:textId="77777777" w:rsidR="00DC1D52" w:rsidRDefault="00DC1D52" w:rsidP="00DC1D5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22,000 psi [151.7 MPa].</w:t>
      </w:r>
    </w:p>
    <w:p w14:paraId="14407656" w14:textId="77777777" w:rsidR="00DC1D52" w:rsidRDefault="00DC1D52" w:rsidP="00DC1D5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900,000 psi [6.205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0808808F" w14:textId="77777777" w:rsidR="00DC1D52" w:rsidRDefault="00DC1D52" w:rsidP="00DC1D5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ANSI/AWWA F101</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Type II.</w:t>
      </w:r>
    </w:p>
    <w:p w14:paraId="4938B415" w14:textId="77777777" w:rsidR="00DC1D52" w:rsidRDefault="00DC1D52" w:rsidP="00DC1D52">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1F616412" w14:textId="77777777" w:rsidR="00DC1D52" w:rsidRPr="002A3916" w:rsidRDefault="00DC1D52" w:rsidP="00DC1D52">
      <w:pPr>
        <w:pStyle w:val="ListParagraph"/>
        <w:numPr>
          <w:ilvl w:val="5"/>
          <w:numId w:val="2"/>
        </w:numPr>
        <w:rPr>
          <w:rFonts w:ascii="Arial" w:hAnsi="Arial" w:cs="Arial"/>
          <w:color w:val="000000" w:themeColor="text1"/>
          <w:sz w:val="20"/>
          <w:szCs w:val="20"/>
        </w:rPr>
      </w:pPr>
      <w:r>
        <w:rPr>
          <w:rFonts w:ascii="Arial" w:hAnsi="Arial"/>
          <w:color w:val="000000" w:themeColor="text1"/>
          <w:sz w:val="20"/>
          <w:szCs w:val="20"/>
        </w:rPr>
        <w:t>Water Absorption (ASTM D2583)</w:t>
      </w:r>
      <w:r>
        <w:rPr>
          <w:rFonts w:ascii="Arial" w:hAnsi="Arial"/>
          <w:color w:val="000000" w:themeColor="text1"/>
          <w:sz w:val="20"/>
          <w:szCs w:val="20"/>
        </w:rPr>
        <w:tab/>
        <w:t>&lt;0.15%.</w:t>
      </w:r>
    </w:p>
    <w:p w14:paraId="7648C33A" w14:textId="77777777" w:rsidR="00DC1D52" w:rsidRPr="002A3916" w:rsidRDefault="00DC1D52" w:rsidP="00DC1D52">
      <w:pPr>
        <w:pStyle w:val="ListParagraph"/>
        <w:numPr>
          <w:ilvl w:val="5"/>
          <w:numId w:val="2"/>
        </w:numPr>
        <w:rPr>
          <w:rFonts w:ascii="Arial" w:hAnsi="Arial" w:cs="Arial"/>
          <w:color w:val="000000" w:themeColor="text1"/>
          <w:sz w:val="20"/>
          <w:szCs w:val="20"/>
        </w:rPr>
      </w:pPr>
      <w:r>
        <w:rPr>
          <w:rFonts w:ascii="Arial" w:hAnsi="Arial" w:cs="Arial"/>
          <w:color w:val="000000" w:themeColor="text1"/>
          <w:sz w:val="20"/>
          <w:szCs w:val="20"/>
        </w:rPr>
        <w:t>Allowable Defects (ASTM D2563)</w:t>
      </w:r>
      <w:r>
        <w:rPr>
          <w:rFonts w:ascii="Arial" w:hAnsi="Arial" w:cs="Arial"/>
          <w:color w:val="000000" w:themeColor="text1"/>
          <w:sz w:val="20"/>
          <w:szCs w:val="20"/>
        </w:rPr>
        <w:tab/>
        <w:t>Level I</w:t>
      </w:r>
      <w:r w:rsidRPr="002A3916">
        <w:rPr>
          <w:rFonts w:ascii="Arial" w:hAnsi="Arial" w:cs="Arial"/>
          <w:color w:val="000000"/>
          <w:sz w:val="20"/>
          <w:szCs w:val="20"/>
        </w:rPr>
        <w:t>.</w:t>
      </w:r>
    </w:p>
    <w:p w14:paraId="25D27317" w14:textId="7E8F9062"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52C976ED"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293635">
        <w:rPr>
          <w:rFonts w:ascii="Arial" w:hAnsi="Arial"/>
          <w:color w:val="000000" w:themeColor="text1"/>
          <w:sz w:val="20"/>
          <w:szCs w:val="20"/>
        </w:rPr>
        <w:t>-</w:t>
      </w:r>
      <w:r>
        <w:rPr>
          <w:rFonts w:ascii="Arial" w:hAnsi="Arial"/>
          <w:color w:val="000000" w:themeColor="text1"/>
          <w:sz w:val="20"/>
          <w:szCs w:val="20"/>
        </w:rPr>
        <w:t>glass shall not be allowed.</w:t>
      </w:r>
    </w:p>
    <w:p w14:paraId="47EB9300" w14:textId="7E8BE1E1" w:rsidR="003079A7" w:rsidRDefault="003079A7" w:rsidP="003079A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Laminate thickness:</w:t>
      </w:r>
    </w:p>
    <w:p w14:paraId="7EC9C906" w14:textId="18259E31" w:rsidR="003079A7" w:rsidRDefault="003079A7" w:rsidP="000B4405">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1/4</w:t>
      </w:r>
      <w:r w:rsidR="007D6D69">
        <w:rPr>
          <w:rFonts w:ascii="Arial" w:hAnsi="Arial"/>
          <w:color w:val="000000" w:themeColor="text1"/>
          <w:sz w:val="20"/>
          <w:szCs w:val="20"/>
        </w:rPr>
        <w:t>-</w:t>
      </w:r>
      <w:r>
        <w:rPr>
          <w:rFonts w:ascii="Arial" w:hAnsi="Arial"/>
          <w:color w:val="000000" w:themeColor="text1"/>
          <w:sz w:val="20"/>
          <w:szCs w:val="20"/>
        </w:rPr>
        <w:t>inch [0.635 cm].</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3ED0E71"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384FA9B1"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632DBE52"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 regardless of application or installation location.</w:t>
      </w:r>
    </w:p>
    <w:p w14:paraId="6CEB3384"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16244618"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Interior surfaces:  white gloss.</w:t>
      </w:r>
    </w:p>
    <w:p w14:paraId="08A1B301"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Exterior surfaces:  gray.</w:t>
      </w:r>
    </w:p>
    <w:p w14:paraId="220B46EC" w14:textId="29625ED8"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Dimensional bracing:</w:t>
      </w:r>
    </w:p>
    <w:p w14:paraId="616DA761" w14:textId="4B8B01BC" w:rsidR="009901B2"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w:t>
      </w:r>
      <w:r w:rsidR="007D6D69">
        <w:rPr>
          <w:rFonts w:ascii="Arial" w:hAnsi="Arial"/>
          <w:color w:val="000000" w:themeColor="text1"/>
          <w:sz w:val="20"/>
          <w:szCs w:val="20"/>
        </w:rPr>
        <w:t>, gray equal leg</w:t>
      </w:r>
      <w:r>
        <w:rPr>
          <w:rFonts w:ascii="Arial" w:hAnsi="Arial"/>
          <w:color w:val="000000" w:themeColor="text1"/>
          <w:sz w:val="20"/>
          <w:szCs w:val="20"/>
        </w:rPr>
        <w:t xml:space="preserve"> pultruded fiberglass bracing </w:t>
      </w:r>
      <w:r w:rsidR="009901B2">
        <w:rPr>
          <w:rFonts w:ascii="Arial" w:hAnsi="Arial"/>
          <w:color w:val="000000" w:themeColor="text1"/>
          <w:sz w:val="20"/>
          <w:szCs w:val="20"/>
        </w:rPr>
        <w:t xml:space="preserve">with </w:t>
      </w:r>
      <w:r w:rsidR="00DC06E9">
        <w:rPr>
          <w:rFonts w:ascii="Arial" w:hAnsi="Arial"/>
          <w:color w:val="000000" w:themeColor="text1"/>
          <w:sz w:val="20"/>
          <w:szCs w:val="20"/>
        </w:rPr>
        <w:t xml:space="preserve">T-304 </w:t>
      </w:r>
      <w:r w:rsidR="009901B2">
        <w:rPr>
          <w:rFonts w:ascii="Arial" w:hAnsi="Arial"/>
          <w:color w:val="000000" w:themeColor="text1"/>
          <w:sz w:val="20"/>
          <w:szCs w:val="20"/>
        </w:rPr>
        <w:t xml:space="preserve">stainless steel hardware </w:t>
      </w:r>
      <w:r>
        <w:rPr>
          <w:rFonts w:ascii="Arial" w:hAnsi="Arial"/>
          <w:color w:val="000000" w:themeColor="text1"/>
          <w:sz w:val="20"/>
          <w:szCs w:val="20"/>
        </w:rPr>
        <w:t xml:space="preserve">capable of providing sufficient strength and structural support to resist the stresses </w:t>
      </w:r>
      <w:r w:rsidR="00582DA0">
        <w:rPr>
          <w:rFonts w:ascii="Arial" w:hAnsi="Arial"/>
          <w:color w:val="000000" w:themeColor="text1"/>
          <w:sz w:val="20"/>
          <w:szCs w:val="20"/>
        </w:rPr>
        <w:t>of</w:t>
      </w:r>
      <w:r w:rsidR="009901B2">
        <w:rPr>
          <w:rFonts w:ascii="Arial" w:hAnsi="Arial"/>
          <w:color w:val="000000" w:themeColor="text1"/>
          <w:sz w:val="20"/>
          <w:szCs w:val="20"/>
        </w:rPr>
        <w:t xml:space="preserve"> shipping and installation (cribbing of the flume is still required during installation).</w:t>
      </w:r>
    </w:p>
    <w:p w14:paraId="67CC72F0" w14:textId="4A3A7ADB" w:rsidR="002B4F5B"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w:t>
      </w:r>
      <w:r w:rsidR="007D6D69">
        <w:rPr>
          <w:rFonts w:ascii="Arial" w:hAnsi="Arial"/>
          <w:color w:val="000000" w:themeColor="text1"/>
          <w:sz w:val="20"/>
          <w:szCs w:val="20"/>
        </w:rPr>
        <w:t>-</w:t>
      </w:r>
      <w:r>
        <w:rPr>
          <w:rFonts w:ascii="Arial" w:hAnsi="Arial"/>
          <w:color w:val="000000" w:themeColor="text1"/>
          <w:sz w:val="20"/>
          <w:szCs w:val="20"/>
        </w:rPr>
        <w:t>inch x 1</w:t>
      </w:r>
      <w:r w:rsidR="007D6D69">
        <w:rPr>
          <w:rFonts w:ascii="Arial" w:hAnsi="Arial"/>
          <w:color w:val="000000" w:themeColor="text1"/>
          <w:sz w:val="20"/>
          <w:szCs w:val="20"/>
        </w:rPr>
        <w:t>-</w:t>
      </w:r>
      <w:r>
        <w:rPr>
          <w:rFonts w:ascii="Arial" w:hAnsi="Arial"/>
          <w:color w:val="000000" w:themeColor="text1"/>
          <w:sz w:val="20"/>
          <w:szCs w:val="20"/>
        </w:rPr>
        <w:t xml:space="preserve">inch [2.54 cm x 2.54 cm] for </w:t>
      </w:r>
      <w:r w:rsidR="000B4405">
        <w:rPr>
          <w:rFonts w:ascii="Arial" w:hAnsi="Arial"/>
          <w:color w:val="000000" w:themeColor="text1"/>
          <w:sz w:val="20"/>
          <w:szCs w:val="20"/>
        </w:rPr>
        <w:t>50, 75, 100</w:t>
      </w:r>
      <w:r w:rsidR="007E5483">
        <w:rPr>
          <w:rFonts w:ascii="Arial" w:hAnsi="Arial"/>
          <w:color w:val="000000" w:themeColor="text1"/>
          <w:sz w:val="20"/>
          <w:szCs w:val="20"/>
        </w:rPr>
        <w:t>, 150</w:t>
      </w:r>
      <w:r w:rsidR="000B4405">
        <w:rPr>
          <w:rFonts w:ascii="Arial" w:hAnsi="Arial"/>
          <w:color w:val="000000" w:themeColor="text1"/>
          <w:sz w:val="20"/>
          <w:szCs w:val="20"/>
        </w:rPr>
        <w:t xml:space="preserve"> mm RBC flumes</w:t>
      </w:r>
      <w:r>
        <w:rPr>
          <w:rFonts w:ascii="Arial" w:hAnsi="Arial"/>
          <w:color w:val="000000" w:themeColor="text1"/>
          <w:sz w:val="20"/>
          <w:szCs w:val="20"/>
        </w:rPr>
        <w:t>.</w:t>
      </w:r>
      <w:r w:rsidR="002B4F5B">
        <w:rPr>
          <w:rFonts w:ascii="Arial" w:hAnsi="Arial"/>
          <w:color w:val="000000" w:themeColor="text1"/>
          <w:sz w:val="20"/>
          <w:szCs w:val="20"/>
        </w:rPr>
        <w:t xml:space="preserve"> </w:t>
      </w:r>
    </w:p>
    <w:p w14:paraId="305FE616" w14:textId="4087FADA" w:rsidR="009901B2" w:rsidRDefault="009901B2" w:rsidP="009901B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7D6D69">
        <w:rPr>
          <w:rFonts w:ascii="Arial" w:hAnsi="Arial"/>
          <w:color w:val="000000" w:themeColor="text1"/>
          <w:sz w:val="20"/>
          <w:szCs w:val="20"/>
        </w:rPr>
        <w:t>-</w:t>
      </w:r>
      <w:r>
        <w:rPr>
          <w:rFonts w:ascii="Arial" w:hAnsi="Arial"/>
          <w:color w:val="000000" w:themeColor="text1"/>
          <w:sz w:val="20"/>
          <w:szCs w:val="20"/>
        </w:rPr>
        <w:t>inch x 2</w:t>
      </w:r>
      <w:r w:rsidR="007D6D69">
        <w:rPr>
          <w:rFonts w:ascii="Arial" w:hAnsi="Arial"/>
          <w:color w:val="000000" w:themeColor="text1"/>
          <w:sz w:val="20"/>
          <w:szCs w:val="20"/>
        </w:rPr>
        <w:t>-</w:t>
      </w:r>
      <w:r>
        <w:rPr>
          <w:rFonts w:ascii="Arial" w:hAnsi="Arial"/>
          <w:color w:val="000000" w:themeColor="text1"/>
          <w:sz w:val="20"/>
          <w:szCs w:val="20"/>
        </w:rPr>
        <w:t xml:space="preserve">inch [5.08 cm x 5.08 cm] for </w:t>
      </w:r>
      <w:r w:rsidR="000B4405">
        <w:rPr>
          <w:rFonts w:ascii="Arial" w:hAnsi="Arial"/>
          <w:color w:val="000000" w:themeColor="text1"/>
          <w:sz w:val="20"/>
          <w:szCs w:val="20"/>
        </w:rPr>
        <w:t>200 mm RBC flumes.</w:t>
      </w:r>
    </w:p>
    <w:p w14:paraId="1333E84C" w14:textId="49635857" w:rsidR="009901B2" w:rsidRDefault="009901B2" w:rsidP="009901B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Flanges:</w:t>
      </w:r>
    </w:p>
    <w:p w14:paraId="645943B1" w14:textId="6CB638FC" w:rsidR="009901B2" w:rsidRDefault="009901B2" w:rsidP="00B84D9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top and end flanges:</w:t>
      </w:r>
    </w:p>
    <w:p w14:paraId="0340EC4F" w14:textId="414A8A08" w:rsidR="009901B2" w:rsidRDefault="009901B2" w:rsidP="00B84D9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w:t>
      </w:r>
      <w:r w:rsidR="007D6D69">
        <w:rPr>
          <w:rFonts w:ascii="Arial" w:hAnsi="Arial"/>
          <w:color w:val="000000" w:themeColor="text1"/>
          <w:sz w:val="20"/>
          <w:szCs w:val="20"/>
        </w:rPr>
        <w:t>-</w:t>
      </w:r>
      <w:r>
        <w:rPr>
          <w:rFonts w:ascii="Arial" w:hAnsi="Arial"/>
          <w:color w:val="000000" w:themeColor="text1"/>
          <w:sz w:val="20"/>
          <w:szCs w:val="20"/>
        </w:rPr>
        <w:t>inches [5.08 cm] wide (minimum).</w:t>
      </w:r>
    </w:p>
    <w:p w14:paraId="0CB2019C" w14:textId="735DB3B5" w:rsidR="008C45BA"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Anchoring clips:</w:t>
      </w:r>
    </w:p>
    <w:p w14:paraId="23F46F47" w14:textId="449E9B23"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Pultruded fiberglass anchoring clips laminated to the exterior of the flume to aid in securing the flume during installation.</w:t>
      </w:r>
    </w:p>
    <w:p w14:paraId="259AF465" w14:textId="50019C7A" w:rsidR="008C45BA" w:rsidRDefault="008C45BA"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Pre-drilled with </w:t>
      </w:r>
      <w:r w:rsidRPr="002B4F5B">
        <w:rPr>
          <w:rFonts w:ascii="Arial" w:hAnsi="Arial"/>
          <w:color w:val="000000"/>
          <w:sz w:val="20"/>
          <w:szCs w:val="20"/>
        </w:rPr>
        <w:t>Ø</w:t>
      </w:r>
      <w:r>
        <w:rPr>
          <w:rFonts w:ascii="Arial" w:hAnsi="Arial"/>
          <w:color w:val="000000"/>
          <w:sz w:val="20"/>
          <w:szCs w:val="20"/>
        </w:rPr>
        <w:t>5/8</w:t>
      </w:r>
      <w:r w:rsidRPr="002B4F5B">
        <w:rPr>
          <w:rFonts w:ascii="Arial" w:hAnsi="Arial"/>
          <w:color w:val="000000" w:themeColor="text1"/>
          <w:sz w:val="20"/>
          <w:szCs w:val="20"/>
        </w:rPr>
        <w:t xml:space="preserve"> inch</w:t>
      </w:r>
      <w:r>
        <w:rPr>
          <w:rFonts w:ascii="Arial" w:hAnsi="Arial"/>
          <w:color w:val="000000" w:themeColor="text1"/>
          <w:sz w:val="20"/>
          <w:szCs w:val="20"/>
        </w:rPr>
        <w:t xml:space="preserve"> [1.59 cm] hole.</w:t>
      </w:r>
    </w:p>
    <w:p w14:paraId="0EA7A214" w14:textId="0044C512" w:rsidR="008C45BA" w:rsidRDefault="00276F64" w:rsidP="008C45B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Installed on </w:t>
      </w:r>
      <w:r w:rsidR="000B4405">
        <w:rPr>
          <w:rFonts w:ascii="Arial" w:hAnsi="Arial"/>
          <w:color w:val="000000" w:themeColor="text1"/>
          <w:sz w:val="20"/>
          <w:szCs w:val="20"/>
        </w:rPr>
        <w:t>150 and 200 mm RBC flumes</w:t>
      </w:r>
      <w:r w:rsidR="008C45BA">
        <w:rPr>
          <w:rFonts w:ascii="Arial" w:hAnsi="Arial"/>
          <w:color w:val="000000" w:themeColor="text1"/>
          <w:sz w:val="20"/>
          <w:szCs w:val="20"/>
        </w:rPr>
        <w:t>.</w:t>
      </w:r>
    </w:p>
    <w:p w14:paraId="13205739" w14:textId="77777777" w:rsidR="00353B2D" w:rsidRDefault="00353B2D" w:rsidP="00353B2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w:t>
      </w:r>
    </w:p>
    <w:p w14:paraId="5ABEE82B" w14:textId="77777777" w:rsidR="00353B2D" w:rsidRDefault="00353B2D" w:rsidP="00353B2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High-visibility two-axis spirit level mounted at the primary point of measurement, Ha.</w:t>
      </w:r>
    </w:p>
    <w:p w14:paraId="54C48B49" w14:textId="77777777" w:rsidR="00353B2D" w:rsidRPr="00353B2D" w:rsidRDefault="00353B2D" w:rsidP="00353B2D">
      <w:pPr>
        <w:rPr>
          <w:rFonts w:ascii="Arial" w:hAnsi="Arial"/>
          <w:color w:val="000000" w:themeColor="text1"/>
          <w:sz w:val="20"/>
          <w:szCs w:val="20"/>
        </w:rPr>
      </w:pPr>
    </w:p>
    <w:p w14:paraId="79793117" w14:textId="47E95374" w:rsidR="008C45BA" w:rsidRDefault="008C45BA"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ACCESSORIES</w:t>
      </w:r>
    </w:p>
    <w:p w14:paraId="395D35E5" w14:textId="189C9B05" w:rsidR="008C45BA" w:rsidRDefault="008C45BA" w:rsidP="008C45BA">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End Connections</w:t>
      </w:r>
    </w:p>
    <w:p w14:paraId="2C5D6D3D" w14:textId="3EE5F482" w:rsidR="004D090B" w:rsidRDefault="008C45BA" w:rsidP="008C45B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Wing </w:t>
      </w:r>
      <w:r w:rsidR="00B84D90">
        <w:rPr>
          <w:rFonts w:ascii="Arial" w:hAnsi="Arial"/>
          <w:color w:val="000000" w:themeColor="text1"/>
          <w:sz w:val="20"/>
          <w:szCs w:val="20"/>
        </w:rPr>
        <w:t>w</w:t>
      </w:r>
      <w:r>
        <w:rPr>
          <w:rFonts w:ascii="Arial" w:hAnsi="Arial"/>
          <w:color w:val="000000" w:themeColor="text1"/>
          <w:sz w:val="20"/>
          <w:szCs w:val="20"/>
        </w:rPr>
        <w:t>alls</w:t>
      </w:r>
    </w:p>
    <w:p w14:paraId="363E068D" w14:textId="442CA150" w:rsidR="004D090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 radius wing walls to span a channel _____</w:t>
      </w:r>
      <w:r w:rsidR="007D6D69">
        <w:rPr>
          <w:rFonts w:ascii="Arial" w:hAnsi="Arial"/>
          <w:color w:val="000000" w:themeColor="text1"/>
          <w:sz w:val="20"/>
          <w:szCs w:val="20"/>
        </w:rPr>
        <w:t>-</w:t>
      </w:r>
      <w:r>
        <w:rPr>
          <w:rFonts w:ascii="Arial" w:hAnsi="Arial"/>
          <w:color w:val="000000" w:themeColor="text1"/>
          <w:sz w:val="20"/>
          <w:szCs w:val="20"/>
        </w:rPr>
        <w:t>inches [_____ cm] wide.</w:t>
      </w:r>
    </w:p>
    <w:p w14:paraId="37E79686" w14:textId="3AB2C42B" w:rsidR="004D090B" w:rsidRDefault="004D090B" w:rsidP="004D090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 flat wing walls perpendicular to the flow stream to span a channel _____</w:t>
      </w:r>
      <w:r w:rsidR="007D6D69">
        <w:rPr>
          <w:rFonts w:ascii="Arial" w:hAnsi="Arial"/>
          <w:color w:val="000000" w:themeColor="text1"/>
          <w:sz w:val="20"/>
          <w:szCs w:val="20"/>
        </w:rPr>
        <w:t>-</w:t>
      </w:r>
      <w:r>
        <w:rPr>
          <w:rFonts w:ascii="Arial" w:hAnsi="Arial"/>
          <w:color w:val="000000" w:themeColor="text1"/>
          <w:sz w:val="20"/>
          <w:szCs w:val="20"/>
        </w:rPr>
        <w:t>inches [_____</w:t>
      </w:r>
      <w:r w:rsidR="003F6FA8">
        <w:rPr>
          <w:rFonts w:ascii="Arial" w:hAnsi="Arial"/>
          <w:color w:val="000000" w:themeColor="text1"/>
          <w:sz w:val="20"/>
          <w:szCs w:val="20"/>
        </w:rPr>
        <w:t xml:space="preserve"> </w:t>
      </w:r>
      <w:r>
        <w:rPr>
          <w:rFonts w:ascii="Arial" w:hAnsi="Arial"/>
          <w:color w:val="000000" w:themeColor="text1"/>
          <w:sz w:val="20"/>
          <w:szCs w:val="20"/>
        </w:rPr>
        <w:t>cm] wide.</w:t>
      </w:r>
    </w:p>
    <w:p w14:paraId="4775FA27" w14:textId="77777777" w:rsidR="00DC06E9" w:rsidRDefault="004D090B" w:rsidP="008046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 </w:t>
      </w:r>
      <w:r w:rsidR="00DC06E9">
        <w:rPr>
          <w:rFonts w:ascii="Arial" w:hAnsi="Arial"/>
          <w:color w:val="000000" w:themeColor="text1"/>
          <w:sz w:val="20"/>
          <w:szCs w:val="20"/>
        </w:rPr>
        <w:t>Flow / Level Options</w:t>
      </w:r>
    </w:p>
    <w:p w14:paraId="57CB1BA0" w14:textId="7784D5CB" w:rsidR="00E47259" w:rsidRDefault="00E47259"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EFB1CD" w14:textId="6FC4DAE6" w:rsidR="00E47259" w:rsidRDefault="00E47259" w:rsidP="00E47259">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7D6D6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7D6D6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7D6D69">
        <w:rPr>
          <w:rFonts w:ascii="Arial" w:hAnsi="Arial"/>
          <w:color w:val="000000" w:themeColor="text1"/>
          <w:sz w:val="20"/>
          <w:szCs w:val="20"/>
        </w:rPr>
        <w:t>-</w:t>
      </w:r>
      <w:r>
        <w:rPr>
          <w:rFonts w:ascii="Arial" w:hAnsi="Arial"/>
          <w:color w:val="000000" w:themeColor="text1"/>
          <w:sz w:val="20"/>
          <w:szCs w:val="20"/>
        </w:rPr>
        <w:t xml:space="preserve">inches [7.62 cm] </w:t>
      </w:r>
      <w:r w:rsidR="00A47C5E">
        <w:rPr>
          <w:rFonts w:ascii="Arial" w:hAnsi="Arial"/>
          <w:color w:val="000000" w:themeColor="text1"/>
          <w:sz w:val="20"/>
          <w:szCs w:val="20"/>
        </w:rPr>
        <w:t>to</w:t>
      </w:r>
      <w:r>
        <w:rPr>
          <w:rFonts w:ascii="Arial" w:hAnsi="Arial"/>
          <w:color w:val="000000" w:themeColor="text1"/>
          <w:sz w:val="20"/>
          <w:szCs w:val="20"/>
        </w:rPr>
        <w:t xml:space="preserve"> the </w:t>
      </w:r>
      <w:r w:rsidR="00F50AA6">
        <w:rPr>
          <w:rFonts w:ascii="Arial" w:hAnsi="Arial"/>
          <w:color w:val="000000" w:themeColor="text1"/>
          <w:sz w:val="20"/>
          <w:szCs w:val="20"/>
        </w:rPr>
        <w:t xml:space="preserve">crest (floor) </w:t>
      </w:r>
      <w:r>
        <w:rPr>
          <w:rFonts w:ascii="Arial" w:hAnsi="Arial"/>
          <w:color w:val="000000" w:themeColor="text1"/>
          <w:sz w:val="20"/>
          <w:szCs w:val="20"/>
        </w:rPr>
        <w:t>of the flume</w:t>
      </w:r>
      <w:r w:rsidR="00B77D10">
        <w:rPr>
          <w:rFonts w:ascii="Arial" w:hAnsi="Arial"/>
          <w:color w:val="000000" w:themeColor="text1"/>
          <w:sz w:val="20"/>
          <w:szCs w:val="20"/>
        </w:rPr>
        <w:t xml:space="preserve"> (</w:t>
      </w:r>
      <w:r>
        <w:rPr>
          <w:rFonts w:ascii="Arial" w:hAnsi="Arial"/>
          <w:color w:val="000000" w:themeColor="text1"/>
          <w:sz w:val="20"/>
          <w:szCs w:val="20"/>
        </w:rPr>
        <w:t>for the installation of a submerged probe</w:t>
      </w:r>
      <w:r w:rsidR="00B77D10">
        <w:rPr>
          <w:rFonts w:ascii="Arial" w:hAnsi="Arial"/>
          <w:color w:val="000000" w:themeColor="text1"/>
          <w:sz w:val="20"/>
          <w:szCs w:val="20"/>
        </w:rPr>
        <w:t>)</w:t>
      </w:r>
      <w:r>
        <w:rPr>
          <w:rFonts w:ascii="Arial" w:hAnsi="Arial"/>
          <w:color w:val="000000" w:themeColor="text1"/>
          <w:sz w:val="20"/>
          <w:szCs w:val="20"/>
        </w:rPr>
        <w:t xml:space="preserve">. </w:t>
      </w:r>
    </w:p>
    <w:p w14:paraId="7810DC4B" w14:textId="77777777" w:rsidR="0031196C" w:rsidRDefault="0031196C" w:rsidP="0031196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Staff / level gauge</w:t>
      </w:r>
    </w:p>
    <w:p w14:paraId="2EF0761B"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visibility, direct read level gauge with 3/4-inch [1.095 cm] black letters / numerals on a high visibility yellow-green background.</w:t>
      </w:r>
    </w:p>
    <w:p w14:paraId="59EFC54B"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Dual scale gradated in cm, 1/10-foot, and 1/100-foot increments.</w:t>
      </w:r>
    </w:p>
    <w:p w14:paraId="5E70C621"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Gauge must be molded into the flume.  Surface applied gauges shall not be allowed.</w:t>
      </w:r>
    </w:p>
    <w:p w14:paraId="75075EE8" w14:textId="77777777" w:rsidR="00545680" w:rsidRDefault="00545680" w:rsidP="005456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Stilling well</w:t>
      </w:r>
    </w:p>
    <w:p w14:paraId="14545056"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Detached, with </w:t>
      </w:r>
      <w:r w:rsidRPr="002B4F5B">
        <w:rPr>
          <w:rFonts w:ascii="Arial" w:hAnsi="Arial"/>
          <w:color w:val="000000"/>
          <w:sz w:val="20"/>
          <w:szCs w:val="20"/>
        </w:rPr>
        <w:t>Ø</w:t>
      </w:r>
      <w:r>
        <w:rPr>
          <w:rFonts w:ascii="Arial" w:hAnsi="Arial"/>
          <w:color w:val="000000"/>
          <w:sz w:val="20"/>
          <w:szCs w:val="20"/>
        </w:rPr>
        <w:t>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coupling in flume sidewall (interconnection tubing by others) and extending 3-inches [7.62 cm] below the crest (floor) of the flume.</w:t>
      </w:r>
    </w:p>
    <w:p w14:paraId="019A9F61"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sz w:val="20"/>
          <w:szCs w:val="20"/>
        </w:rPr>
        <w:t>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[15.24 cm].</w:t>
      </w:r>
    </w:p>
    <w:p w14:paraId="23E0FF31"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sz w:val="20"/>
          <w:szCs w:val="20"/>
        </w:rPr>
        <w:t>8</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[20.32 cm].</w:t>
      </w:r>
    </w:p>
    <w:p w14:paraId="09AAC210"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sz w:val="20"/>
          <w:szCs w:val="20"/>
        </w:rPr>
        <w:t>12</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[30.48 cm].</w:t>
      </w:r>
    </w:p>
    <w:p w14:paraId="76E394D2" w14:textId="77777777" w:rsidR="007D6D69" w:rsidRDefault="007D6D69" w:rsidP="007D6D69">
      <w:pPr>
        <w:pStyle w:val="ListParagraph"/>
        <w:numPr>
          <w:ilvl w:val="4"/>
          <w:numId w:val="2"/>
        </w:numPr>
        <w:rPr>
          <w:rFonts w:ascii="Arial" w:hAnsi="Arial"/>
          <w:color w:val="000000" w:themeColor="text1"/>
          <w:sz w:val="20"/>
          <w:szCs w:val="20"/>
        </w:rPr>
      </w:pPr>
      <w:r>
        <w:rPr>
          <w:rFonts w:ascii="Arial" w:hAnsi="Arial"/>
          <w:color w:val="000000"/>
          <w:sz w:val="20"/>
          <w:szCs w:val="20"/>
        </w:rPr>
        <w:t>16</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[40.64 cm].</w:t>
      </w:r>
    </w:p>
    <w:p w14:paraId="1F29F88A" w14:textId="713316C2" w:rsidR="00545680" w:rsidRDefault="00545680" w:rsidP="005456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Ultrasonic mounting bracket</w:t>
      </w:r>
    </w:p>
    <w:p w14:paraId="554FA802"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Horizontally and vertically adjustable T-304 stainless steel construction.</w:t>
      </w:r>
    </w:p>
    <w:p w14:paraId="6BED3203" w14:textId="77777777" w:rsidR="007D6D69" w:rsidRDefault="007D6D69" w:rsidP="007D6D6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Capable of simultaneously mounting ultrasonic transducers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 and temperature sensors up to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[2.54 cm] NPT.</w:t>
      </w:r>
    </w:p>
    <w:p w14:paraId="2484718E" w14:textId="1E2451EC" w:rsidR="00E47259" w:rsidRDefault="00E47259" w:rsidP="00E4725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Parameter Monitoring Options</w:t>
      </w:r>
    </w:p>
    <w:p w14:paraId="488B2C03" w14:textId="0ABD28A0" w:rsidR="00E47259" w:rsidRDefault="00E47259" w:rsidP="00E4725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holder</w:t>
      </w:r>
    </w:p>
    <w:p w14:paraId="0873936C" w14:textId="043AAABF" w:rsidR="000540AA" w:rsidRDefault="000540AA" w:rsidP="000540A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Field removable / replaceable T-304 stainless steel probe holder (for pH, DO, conductivity, etc. probes) mounted in recessed cavity open to the flow stream and s</w:t>
      </w:r>
      <w:r w:rsidR="005903CB">
        <w:rPr>
          <w:rFonts w:ascii="Arial" w:hAnsi="Arial"/>
          <w:color w:val="000000" w:themeColor="text1"/>
          <w:sz w:val="20"/>
          <w:szCs w:val="20"/>
        </w:rPr>
        <w:t>ecured through the use of a nut</w:t>
      </w:r>
      <w:r>
        <w:rPr>
          <w:rFonts w:ascii="Arial" w:hAnsi="Arial"/>
          <w:color w:val="000000" w:themeColor="text1"/>
          <w:sz w:val="20"/>
          <w:szCs w:val="20"/>
        </w:rPr>
        <w:t xml:space="preserve"> on the top flange of the flume.</w:t>
      </w:r>
    </w:p>
    <w:p w14:paraId="54EB4763" w14:textId="77777777" w:rsidR="000540AA" w:rsidRDefault="000540AA" w:rsidP="000540A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Holder to extend 1-inch [2.54 cm] below crest (floor) of the flume to aid in keeping the probe wetted.</w:t>
      </w:r>
    </w:p>
    <w:p w14:paraId="611E80CC" w14:textId="77777777" w:rsidR="000540AA" w:rsidRDefault="000540AA" w:rsidP="000540A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Holder shall accommodate </w:t>
      </w:r>
      <w:r w:rsidRPr="002B4F5B">
        <w:rPr>
          <w:rFonts w:ascii="Arial" w:hAnsi="Arial"/>
          <w:color w:val="000000"/>
          <w:sz w:val="20"/>
          <w:szCs w:val="20"/>
        </w:rPr>
        <w:t>Ø</w:t>
      </w:r>
      <w:r>
        <w:rPr>
          <w:rFonts w:ascii="Arial" w:hAnsi="Arial"/>
          <w:color w:val="000000" w:themeColor="text1"/>
          <w:sz w:val="20"/>
          <w:szCs w:val="20"/>
        </w:rPr>
        <w:t xml:space="preserve">7/8-inch [2.223 cm] to </w:t>
      </w:r>
      <w:r w:rsidRPr="002B4F5B">
        <w:rPr>
          <w:rFonts w:ascii="Arial" w:hAnsi="Arial"/>
          <w:color w:val="000000"/>
          <w:sz w:val="20"/>
          <w:szCs w:val="20"/>
        </w:rPr>
        <w:t>Ø</w:t>
      </w:r>
      <w:r>
        <w:rPr>
          <w:rFonts w:ascii="Arial" w:hAnsi="Arial"/>
          <w:color w:val="000000"/>
          <w:sz w:val="20"/>
          <w:szCs w:val="20"/>
        </w:rPr>
        <w:t xml:space="preserve">1 </w:t>
      </w:r>
      <w:r>
        <w:rPr>
          <w:rFonts w:ascii="Arial" w:hAnsi="Arial"/>
          <w:color w:val="000000" w:themeColor="text1"/>
          <w:sz w:val="20"/>
          <w:szCs w:val="20"/>
        </w:rPr>
        <w:t xml:space="preserve">1/8-inch [2.858 cm]. </w:t>
      </w:r>
    </w:p>
    <w:p w14:paraId="5E0C9EEF"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Probe well</w:t>
      </w:r>
    </w:p>
    <w:p w14:paraId="253A2772" w14:textId="0D9C9031" w:rsidR="00B77D10" w:rsidRDefault="00B77D10" w:rsidP="00B77D10">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7D6D6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diameter tube with </w:t>
      </w:r>
      <w:r w:rsidRPr="002B4F5B">
        <w:rPr>
          <w:rFonts w:ascii="Arial" w:hAnsi="Arial"/>
          <w:color w:val="000000"/>
          <w:sz w:val="20"/>
          <w:szCs w:val="20"/>
        </w:rPr>
        <w:t>Ø</w:t>
      </w:r>
      <w:r>
        <w:rPr>
          <w:rFonts w:ascii="Arial" w:hAnsi="Arial"/>
          <w:color w:val="000000"/>
          <w:sz w:val="20"/>
          <w:szCs w:val="20"/>
        </w:rPr>
        <w:t>2</w:t>
      </w:r>
      <w:r w:rsidR="007D6D69">
        <w:rPr>
          <w:rFonts w:ascii="Arial" w:hAnsi="Arial"/>
          <w:color w:val="000000"/>
          <w:sz w:val="20"/>
          <w:szCs w:val="20"/>
        </w:rPr>
        <w:t>-</w:t>
      </w:r>
      <w:r w:rsidRPr="002B4F5B">
        <w:rPr>
          <w:rFonts w:ascii="Arial" w:hAnsi="Arial"/>
          <w:color w:val="000000" w:themeColor="text1"/>
          <w:sz w:val="20"/>
          <w:szCs w:val="20"/>
        </w:rPr>
        <w:t>inch</w:t>
      </w:r>
      <w:r>
        <w:rPr>
          <w:rFonts w:ascii="Arial" w:hAnsi="Arial"/>
          <w:color w:val="000000" w:themeColor="text1"/>
          <w:sz w:val="20"/>
          <w:szCs w:val="20"/>
        </w:rPr>
        <w:t xml:space="preserve"> [5.08 cm] opening laminated to the flume sidewall and extending 3</w:t>
      </w:r>
      <w:r w:rsidR="007D6D69">
        <w:rPr>
          <w:rFonts w:ascii="Arial" w:hAnsi="Arial"/>
          <w:color w:val="000000" w:themeColor="text1"/>
          <w:sz w:val="20"/>
          <w:szCs w:val="20"/>
        </w:rPr>
        <w:t>-</w:t>
      </w:r>
      <w:r>
        <w:rPr>
          <w:rFonts w:ascii="Arial" w:hAnsi="Arial"/>
          <w:color w:val="000000" w:themeColor="text1"/>
          <w:sz w:val="20"/>
          <w:szCs w:val="20"/>
        </w:rPr>
        <w:t xml:space="preserve">inches [7.62 cm] </w:t>
      </w:r>
      <w:r w:rsidR="00A47C5E">
        <w:rPr>
          <w:rFonts w:ascii="Arial" w:hAnsi="Arial"/>
          <w:color w:val="000000" w:themeColor="text1"/>
          <w:sz w:val="20"/>
          <w:szCs w:val="20"/>
        </w:rPr>
        <w:t>to</w:t>
      </w:r>
      <w:r>
        <w:rPr>
          <w:rFonts w:ascii="Arial" w:hAnsi="Arial"/>
          <w:color w:val="000000" w:themeColor="text1"/>
          <w:sz w:val="20"/>
          <w:szCs w:val="20"/>
        </w:rPr>
        <w:t xml:space="preserve"> the </w:t>
      </w:r>
      <w:r w:rsidR="00F50AA6">
        <w:rPr>
          <w:rFonts w:ascii="Arial" w:hAnsi="Arial"/>
          <w:color w:val="000000" w:themeColor="text1"/>
          <w:sz w:val="20"/>
          <w:szCs w:val="20"/>
        </w:rPr>
        <w:t>crest (floor) of the flume</w:t>
      </w:r>
      <w:r>
        <w:rPr>
          <w:rFonts w:ascii="Arial" w:hAnsi="Arial"/>
          <w:color w:val="000000" w:themeColor="text1"/>
          <w:sz w:val="20"/>
          <w:szCs w:val="20"/>
        </w:rPr>
        <w:t xml:space="preserve"> (for pH, DO, conductivity, etc. probes). </w:t>
      </w:r>
    </w:p>
    <w:p w14:paraId="3AD409E6" w14:textId="6B767BA5"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Sampler tube</w:t>
      </w:r>
    </w:p>
    <w:p w14:paraId="738C7D5D" w14:textId="478F07A1"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w:t>
      </w:r>
      <w:r w:rsidR="00B77D10">
        <w:rPr>
          <w:rFonts w:ascii="Arial" w:hAnsi="Arial"/>
          <w:color w:val="000000" w:themeColor="text1"/>
          <w:sz w:val="20"/>
          <w:szCs w:val="20"/>
        </w:rPr>
        <w:t>ield removable /</w:t>
      </w:r>
      <w:r w:rsidR="00D540E9">
        <w:rPr>
          <w:rFonts w:ascii="Arial" w:hAnsi="Arial"/>
          <w:color w:val="000000" w:themeColor="text1"/>
          <w:sz w:val="20"/>
          <w:szCs w:val="20"/>
        </w:rPr>
        <w:t xml:space="preserve"> </w:t>
      </w:r>
      <w:r w:rsidR="00B77D10">
        <w:rPr>
          <w:rFonts w:ascii="Arial" w:hAnsi="Arial"/>
          <w:color w:val="000000" w:themeColor="text1"/>
          <w:sz w:val="20"/>
          <w:szCs w:val="20"/>
        </w:rPr>
        <w:t xml:space="preserve">replaceable </w:t>
      </w:r>
      <w:r>
        <w:rPr>
          <w:rFonts w:ascii="Arial" w:hAnsi="Arial"/>
          <w:color w:val="000000" w:themeColor="text1"/>
          <w:sz w:val="20"/>
          <w:szCs w:val="20"/>
        </w:rPr>
        <w:t xml:space="preserve">T-304 stainless steel </w:t>
      </w:r>
      <w:r w:rsidR="00B77D10">
        <w:rPr>
          <w:rFonts w:ascii="Arial" w:hAnsi="Arial"/>
          <w:color w:val="000000" w:themeColor="text1"/>
          <w:sz w:val="20"/>
          <w:szCs w:val="20"/>
        </w:rPr>
        <w:t xml:space="preserve">sampler tube </w:t>
      </w:r>
      <w:bookmarkStart w:id="0" w:name="_GoBack"/>
      <w:bookmarkEnd w:id="0"/>
      <w:r w:rsidR="00D540E9">
        <w:rPr>
          <w:rFonts w:ascii="Arial" w:hAnsi="Arial"/>
          <w:color w:val="000000" w:themeColor="text1"/>
          <w:sz w:val="20"/>
          <w:szCs w:val="20"/>
        </w:rPr>
        <w:t>secu</w:t>
      </w:r>
      <w:r w:rsidR="000540AA">
        <w:rPr>
          <w:rFonts w:ascii="Arial" w:hAnsi="Arial"/>
          <w:color w:val="000000" w:themeColor="text1"/>
          <w:sz w:val="20"/>
          <w:szCs w:val="20"/>
        </w:rPr>
        <w:t xml:space="preserve">red through the use of (2) </w:t>
      </w:r>
      <w:r w:rsidR="00D540E9">
        <w:rPr>
          <w:rFonts w:ascii="Arial" w:hAnsi="Arial"/>
          <w:color w:val="000000" w:themeColor="text1"/>
          <w:sz w:val="20"/>
          <w:szCs w:val="20"/>
        </w:rPr>
        <w:t>nuts on the top flange of the flume.</w:t>
      </w:r>
    </w:p>
    <w:p w14:paraId="6FB25D8E" w14:textId="1FBD55CC" w:rsidR="00B77D10" w:rsidRDefault="00276F64"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3/8</w:t>
      </w:r>
      <w:r w:rsidR="007D6D69">
        <w:rPr>
          <w:rFonts w:ascii="Arial" w:hAnsi="Arial"/>
          <w:color w:val="000000" w:themeColor="text1"/>
          <w:sz w:val="20"/>
          <w:szCs w:val="20"/>
        </w:rPr>
        <w:t>-</w:t>
      </w:r>
      <w:r w:rsidR="00B77D10">
        <w:rPr>
          <w:rFonts w:ascii="Arial" w:hAnsi="Arial"/>
          <w:color w:val="000000" w:themeColor="text1"/>
          <w:sz w:val="20"/>
          <w:szCs w:val="20"/>
        </w:rPr>
        <w:t>inch [</w:t>
      </w:r>
      <w:r>
        <w:rPr>
          <w:rFonts w:ascii="Arial" w:hAnsi="Arial"/>
          <w:color w:val="000000" w:themeColor="text1"/>
          <w:sz w:val="20"/>
          <w:szCs w:val="20"/>
        </w:rPr>
        <w:t>9.525</w:t>
      </w:r>
      <w:r w:rsidR="00B77D10">
        <w:rPr>
          <w:rFonts w:ascii="Arial" w:hAnsi="Arial"/>
          <w:color w:val="000000" w:themeColor="text1"/>
          <w:sz w:val="20"/>
          <w:szCs w:val="20"/>
        </w:rPr>
        <w:t xml:space="preserve"> mm] tube to accept standard </w:t>
      </w:r>
      <w:r>
        <w:rPr>
          <w:rFonts w:ascii="Arial" w:hAnsi="Arial"/>
          <w:color w:val="000000" w:themeColor="text1"/>
          <w:sz w:val="20"/>
          <w:szCs w:val="20"/>
        </w:rPr>
        <w:t>3/8</w:t>
      </w:r>
      <w:r w:rsidR="00B77D10">
        <w:rPr>
          <w:rFonts w:ascii="Arial" w:hAnsi="Arial"/>
          <w:color w:val="000000" w:themeColor="text1"/>
          <w:sz w:val="20"/>
          <w:szCs w:val="20"/>
        </w:rPr>
        <w:t xml:space="preserve"> inch [</w:t>
      </w:r>
      <w:r>
        <w:rPr>
          <w:rFonts w:ascii="Arial" w:hAnsi="Arial"/>
          <w:color w:val="000000" w:themeColor="text1"/>
          <w:sz w:val="20"/>
          <w:szCs w:val="20"/>
        </w:rPr>
        <w:t>9.525</w:t>
      </w:r>
      <w:r w:rsidR="00B77D10">
        <w:rPr>
          <w:rFonts w:ascii="Arial" w:hAnsi="Arial"/>
          <w:color w:val="000000" w:themeColor="text1"/>
          <w:sz w:val="20"/>
          <w:szCs w:val="20"/>
        </w:rPr>
        <w:t xml:space="preserve"> mm] suction line.</w:t>
      </w:r>
    </w:p>
    <w:p w14:paraId="28AF0983" w14:textId="3D670872"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p>
    <w:p w14:paraId="541ED1E4" w14:textId="254649E6"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Bolt down cover</w:t>
      </w:r>
    </w:p>
    <w:p w14:paraId="34BBD77B" w14:textId="42C335A7"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flat bolt down fiberglass cover over flume, with free (non-encapsulated) T-304 stainless steel hardware.  U.V. inhibited gel coat on all covers surfaces.</w:t>
      </w:r>
    </w:p>
    <w:p w14:paraId="148DC995" w14:textId="23B1C8F8"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clear, U.V. stable polycarbonate (Lexan) flat cover over flume, with free (non-encapsulated) T-304 stainless steel hardware.</w:t>
      </w:r>
    </w:p>
    <w:p w14:paraId="322F058D" w14:textId="10525CE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Removable tinted, U.V. stable polycarbonate (Lexan) flat cover over flume, with free (non-encapsulated) T-304 stainless steel hardware.</w:t>
      </w:r>
    </w:p>
    <w:p w14:paraId="55EE2DCB" w14:textId="2D5FB4B1"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4BA3AC03" w14:textId="790DE96A" w:rsidR="00B77D10" w:rsidRDefault="00B77D1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Gel coat color other than standard white / gray, with U.V. inhibitors, from manufacturer supplied color chart.</w:t>
      </w:r>
    </w:p>
    <w:p w14:paraId="610AD464" w14:textId="0940924B"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05D64A3B" w14:textId="50711E4E" w:rsidR="00DC1D52" w:rsidRPr="00DC1D52" w:rsidRDefault="00B77D10" w:rsidP="00DC1D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____________________</w:t>
      </w:r>
      <w:r w:rsidR="00276F64">
        <w:rPr>
          <w:rFonts w:ascii="Arial" w:hAnsi="Arial"/>
          <w:color w:val="000000" w:themeColor="text1"/>
          <w:sz w:val="20"/>
          <w:szCs w:val="20"/>
        </w:rPr>
        <w:t>_______________</w:t>
      </w:r>
      <w:r>
        <w:rPr>
          <w:rFonts w:ascii="Arial" w:hAnsi="Arial"/>
          <w:color w:val="000000" w:themeColor="text1"/>
          <w:sz w:val="20"/>
          <w:szCs w:val="20"/>
        </w:rPr>
        <w:t>.</w:t>
      </w:r>
    </w:p>
    <w:p w14:paraId="08EA741B" w14:textId="77777777" w:rsidR="00DC1D52" w:rsidRDefault="00DC1D52" w:rsidP="00DC1D52">
      <w:pPr>
        <w:pStyle w:val="ListParagraph"/>
        <w:ind w:left="1440"/>
        <w:rPr>
          <w:rFonts w:ascii="Arial" w:hAnsi="Arial"/>
          <w:color w:val="000000" w:themeColor="text1"/>
          <w:sz w:val="20"/>
          <w:szCs w:val="20"/>
        </w:rPr>
      </w:pPr>
    </w:p>
    <w:p w14:paraId="31B430A4" w14:textId="77777777" w:rsidR="00EC56CA" w:rsidRDefault="00EC56CA" w:rsidP="00EC56CA">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118ACA52" w14:textId="77777777" w:rsidR="00DC1D52" w:rsidRDefault="00DC1D52" w:rsidP="00DC1D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1480779F" w14:textId="77777777" w:rsidR="00DC1D52" w:rsidRDefault="00DC1D52" w:rsidP="00DC1D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1F79BB59" w14:textId="77777777" w:rsidR="00DC1D52" w:rsidRDefault="00DC1D52" w:rsidP="00DC1D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1C14FBBC" w14:textId="77777777" w:rsidR="00DC1D52" w:rsidRDefault="00DC1D52" w:rsidP="00DC1D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6C0A09D3" w14:textId="77777777" w:rsidR="00DC1D52" w:rsidRDefault="00DC1D52" w:rsidP="00DC1D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5827DC23" w14:textId="77777777" w:rsidR="00DC1D52" w:rsidRDefault="00DC1D52" w:rsidP="00DC1D52">
      <w:pPr>
        <w:pStyle w:val="ListParagraph"/>
        <w:ind w:left="360"/>
        <w:rPr>
          <w:rFonts w:ascii="Arial" w:hAnsi="Arial"/>
          <w:color w:val="000000" w:themeColor="text1"/>
          <w:sz w:val="20"/>
          <w:szCs w:val="20"/>
        </w:rPr>
      </w:pPr>
    </w:p>
    <w:p w14:paraId="264EA0E9" w14:textId="15393CBE"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4C6CBBD"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7D30DB5E" w14:textId="77777777"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flume dimensions are correct and that the site conditions are suitable for installing the flume. </w:t>
      </w:r>
    </w:p>
    <w:p w14:paraId="70EFF956" w14:textId="28EB693F"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Flumes supplied with bolt-on </w:t>
      </w:r>
      <w:r w:rsidR="000B4405">
        <w:rPr>
          <w:rFonts w:ascii="Arial" w:hAnsi="Arial"/>
          <w:color w:val="000000" w:themeColor="text1"/>
          <w:sz w:val="20"/>
          <w:szCs w:val="20"/>
        </w:rPr>
        <w:t>wing walls</w:t>
      </w:r>
      <w:r>
        <w:rPr>
          <w:rFonts w:ascii="Arial" w:hAnsi="Arial"/>
          <w:color w:val="000000" w:themeColor="text1"/>
          <w:sz w:val="20"/>
          <w:szCs w:val="20"/>
        </w:rPr>
        <w:t xml:space="preserve"> must remain sealed between the joints.  Where required, apply one or two continuous beads of silicone on all seating surfaces before proceeding with the installation.</w:t>
      </w:r>
    </w:p>
    <w:p w14:paraId="40398E76" w14:textId="4C0EAD90" w:rsidR="00D53ACB" w:rsidRDefault="00D53ACB" w:rsidP="00D53AC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w:t>
      </w:r>
    </w:p>
    <w:p w14:paraId="32E07EC5" w14:textId="77777777" w:rsidR="000B4405"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w:t>
      </w:r>
      <w:r w:rsidR="000B4405">
        <w:rPr>
          <w:rFonts w:ascii="Arial" w:hAnsi="Arial"/>
          <w:color w:val="000000" w:themeColor="text1"/>
          <w:sz w:val="20"/>
          <w:szCs w:val="20"/>
        </w:rPr>
        <w:t>ramp in the floor of the flume should be set downstream.</w:t>
      </w:r>
    </w:p>
    <w:p w14:paraId="21BE0829" w14:textId="7373BC29"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w:t>
      </w:r>
      <w:r w:rsidR="000B4405">
        <w:rPr>
          <w:rFonts w:ascii="Arial" w:hAnsi="Arial"/>
          <w:color w:val="000000" w:themeColor="text1"/>
          <w:sz w:val="20"/>
          <w:szCs w:val="20"/>
        </w:rPr>
        <w:t xml:space="preserve">floor of the flume (the </w:t>
      </w:r>
      <w:r>
        <w:rPr>
          <w:rFonts w:ascii="Arial" w:hAnsi="Arial"/>
          <w:color w:val="000000" w:themeColor="text1"/>
          <w:sz w:val="20"/>
          <w:szCs w:val="20"/>
        </w:rPr>
        <w:t>crest</w:t>
      </w:r>
      <w:r w:rsidR="000B4405">
        <w:rPr>
          <w:rFonts w:ascii="Arial" w:hAnsi="Arial"/>
          <w:color w:val="000000" w:themeColor="text1"/>
          <w:sz w:val="20"/>
          <w:szCs w:val="20"/>
        </w:rPr>
        <w:t>)</w:t>
      </w:r>
      <w:r>
        <w:rPr>
          <w:rFonts w:ascii="Arial" w:hAnsi="Arial"/>
          <w:color w:val="000000" w:themeColor="text1"/>
          <w:sz w:val="20"/>
          <w:szCs w:val="20"/>
        </w:rPr>
        <w:t xml:space="preserve"> must be installed level from front-to-back and from side-to-side (using a level on the crest – not the top – of the flume). </w:t>
      </w:r>
    </w:p>
    <w:p w14:paraId="279FC06B" w14:textId="6DF0D25A" w:rsidR="00F50AA6" w:rsidRDefault="00F50AA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inlet of the flume must be set at or above the invert of the inlet channel.  If set higher, a 1:4 (</w:t>
      </w:r>
      <w:proofErr w:type="spellStart"/>
      <w:proofErr w:type="gramStart"/>
      <w:r>
        <w:rPr>
          <w:rFonts w:ascii="Arial" w:hAnsi="Arial"/>
          <w:color w:val="000000" w:themeColor="text1"/>
          <w:sz w:val="20"/>
          <w:szCs w:val="20"/>
        </w:rPr>
        <w:t>rise:run</w:t>
      </w:r>
      <w:proofErr w:type="spellEnd"/>
      <w:proofErr w:type="gramEnd"/>
      <w:r>
        <w:rPr>
          <w:rFonts w:ascii="Arial" w:hAnsi="Arial"/>
          <w:color w:val="000000" w:themeColor="text1"/>
          <w:sz w:val="20"/>
          <w:szCs w:val="20"/>
        </w:rPr>
        <w:t xml:space="preserve">) slope </w:t>
      </w:r>
      <w:r w:rsidR="00D53ACB">
        <w:rPr>
          <w:rFonts w:ascii="Arial" w:hAnsi="Arial"/>
          <w:color w:val="000000" w:themeColor="text1"/>
          <w:sz w:val="20"/>
          <w:szCs w:val="20"/>
        </w:rPr>
        <w:t>ramp should be grouted from the channel to the inlet of the flume.  The inlet of the flume should never be below the invert of the channel.</w:t>
      </w:r>
      <w:r w:rsidR="00EE0265">
        <w:rPr>
          <w:rFonts w:ascii="Arial" w:hAnsi="Arial"/>
          <w:color w:val="000000" w:themeColor="text1"/>
          <w:sz w:val="20"/>
          <w:szCs w:val="20"/>
        </w:rPr>
        <w:t xml:space="preserve">  </w:t>
      </w:r>
    </w:p>
    <w:p w14:paraId="64497FD3" w14:textId="0661B8D8" w:rsidR="00D53AC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outlet of the flume should be set at or above (ideally) the invert of the outlet channel to help transition solids out of the flume and to minimize the chance of submergence.</w:t>
      </w:r>
    </w:p>
    <w:p w14:paraId="57A7B6ED" w14:textId="0D251EEA" w:rsidR="00243107" w:rsidRDefault="00243107"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internal dimensions of the flume are critical to its proper operation. The flume must be braced internally (plywood and lumber are typically used) during installation to ensure that distortion does not occur.  The dimensional bracing on the top of the flume is provided to ensure dimensional accuracy.  The bracing should be left on the flume until the installation has been completed.  For installations where the flume is set in concrete, the bracing may be removed once the installation has been completed and verified.  For installations where the flume is </w:t>
      </w:r>
      <w:r w:rsidR="00EE0265">
        <w:rPr>
          <w:rFonts w:ascii="Arial" w:hAnsi="Arial"/>
          <w:color w:val="000000" w:themeColor="text1"/>
          <w:sz w:val="20"/>
          <w:szCs w:val="20"/>
        </w:rPr>
        <w:t>freestanding</w:t>
      </w:r>
      <w:r>
        <w:rPr>
          <w:rFonts w:ascii="Arial" w:hAnsi="Arial"/>
          <w:color w:val="000000" w:themeColor="text1"/>
          <w:sz w:val="20"/>
          <w:szCs w:val="20"/>
        </w:rPr>
        <w:t xml:space="preserve"> or otherwise not set in concrete, the bracing should be left in place.</w:t>
      </w:r>
    </w:p>
    <w:p w14:paraId="3E625BF9" w14:textId="2022A6B2"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Larger flumes may be placed on piers (poured perpendicular to the flow stream) or concrete blocks to allow sufficient access during installation.</w:t>
      </w:r>
    </w:p>
    <w:p w14:paraId="74F5FD21" w14:textId="71C032C9" w:rsidR="00243107" w:rsidRDefault="00243107"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Key the flume into the concrete by securing the anchoring clips </w:t>
      </w:r>
      <w:r w:rsidR="00623D05">
        <w:rPr>
          <w:rFonts w:ascii="Arial" w:hAnsi="Arial"/>
          <w:color w:val="000000" w:themeColor="text1"/>
          <w:sz w:val="20"/>
          <w:szCs w:val="20"/>
        </w:rPr>
        <w:t xml:space="preserve">on the sides of the flume to rebar with wire. </w:t>
      </w:r>
      <w:r>
        <w:rPr>
          <w:rFonts w:ascii="Arial" w:hAnsi="Arial"/>
          <w:color w:val="000000" w:themeColor="text1"/>
          <w:sz w:val="20"/>
          <w:szCs w:val="20"/>
        </w:rPr>
        <w:t xml:space="preserve">The anchoring clips are not intended to </w:t>
      </w:r>
      <w:r w:rsidR="00623D05">
        <w:rPr>
          <w:rFonts w:ascii="Arial" w:hAnsi="Arial"/>
          <w:color w:val="000000" w:themeColor="text1"/>
          <w:sz w:val="20"/>
          <w:szCs w:val="20"/>
        </w:rPr>
        <w:t xml:space="preserve">prevent the flume from floating or shifting during installation.  </w:t>
      </w:r>
    </w:p>
    <w:p w14:paraId="4B301E0D" w14:textId="089F5FF1" w:rsidR="00243107"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flume should be weighted as well as lined and braced internally to prevent flotation and / or distortion during installation.  Floor distortion is a particular concern on flumes with large, flat bottoms.  Make sure to take the necessary steps to avoid distortion before proceeding.  </w:t>
      </w:r>
    </w:p>
    <w:p w14:paraId="72637639" w14:textId="77777777"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Flowable grout should be used to secure the flume in place.  The initial lift should be slowly poured from one side of the flume so that the grout will flow under the flume to the other side, thereby helping to eliminate any void areas under the flume.  </w:t>
      </w:r>
    </w:p>
    <w:p w14:paraId="7F787FC0" w14:textId="06B580D2" w:rsidR="00383761"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initial lift should just cove</w:t>
      </w:r>
      <w:r w:rsidR="00276F64">
        <w:rPr>
          <w:rFonts w:ascii="Arial" w:hAnsi="Arial"/>
          <w:color w:val="000000" w:themeColor="text1"/>
          <w:sz w:val="20"/>
          <w:szCs w:val="20"/>
        </w:rPr>
        <w:t>r</w:t>
      </w:r>
      <w:r>
        <w:rPr>
          <w:rFonts w:ascii="Arial" w:hAnsi="Arial"/>
          <w:color w:val="000000" w:themeColor="text1"/>
          <w:sz w:val="20"/>
          <w:szCs w:val="20"/>
        </w:rPr>
        <w:t xml:space="preserve"> the bottom of the flume and extend no more than 6</w:t>
      </w:r>
      <w:r w:rsidR="007D6D69">
        <w:rPr>
          <w:rFonts w:ascii="Arial" w:hAnsi="Arial"/>
          <w:color w:val="000000" w:themeColor="text1"/>
          <w:sz w:val="20"/>
          <w:szCs w:val="20"/>
        </w:rPr>
        <w:t>-</w:t>
      </w:r>
      <w:r>
        <w:rPr>
          <w:rFonts w:ascii="Arial" w:hAnsi="Arial"/>
          <w:color w:val="000000" w:themeColor="text1"/>
          <w:sz w:val="20"/>
          <w:szCs w:val="20"/>
        </w:rPr>
        <w:t>inches [15.24 cm] up the sidewalls.  It (and all subsequent lifts) should be allowed to set before proceeding.  Pouring grout too much or too fast can deform the floor or sides of the flume, shift it out of alignment, or move it out of level.</w:t>
      </w:r>
      <w:r w:rsidR="00383761">
        <w:rPr>
          <w:rFonts w:ascii="Arial" w:hAnsi="Arial"/>
          <w:color w:val="000000" w:themeColor="text1"/>
          <w:sz w:val="20"/>
          <w:szCs w:val="20"/>
        </w:rPr>
        <w:t xml:space="preserve"> As the grouting continues, periodically check </w:t>
      </w:r>
      <w:r>
        <w:rPr>
          <w:rFonts w:ascii="Arial" w:hAnsi="Arial"/>
          <w:color w:val="000000" w:themeColor="text1"/>
          <w:sz w:val="20"/>
          <w:szCs w:val="20"/>
        </w:rPr>
        <w:t xml:space="preserve">that </w:t>
      </w:r>
      <w:r w:rsidR="00383761">
        <w:rPr>
          <w:rFonts w:ascii="Arial" w:hAnsi="Arial"/>
          <w:color w:val="000000" w:themeColor="text1"/>
          <w:sz w:val="20"/>
          <w:szCs w:val="20"/>
        </w:rPr>
        <w:t>the sidewalls have not distorted.</w:t>
      </w:r>
    </w:p>
    <w:p w14:paraId="156AF1C3" w14:textId="3674D924"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vibrator sticks or chaining to ensure that no void or air pockets remain in the grout. Care must be taken, though, when using a vibrator stick, as excessive use can cause distortion of the flume.</w:t>
      </w:r>
    </w:p>
    <w:p w14:paraId="1C6A5613" w14:textId="41804A95"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 larger flumes, grout one section between piers (or blocks) at a time, letting the grout set before proceeding to the next section.  A grout hose may be required due to the distances involved.  Flow grout from only one side of the flume.</w:t>
      </w:r>
    </w:p>
    <w:p w14:paraId="1370D069" w14:textId="4C379446" w:rsidR="00383761" w:rsidRDefault="00383761"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initial pour has set, grout up the sidewalls in 6-10</w:t>
      </w:r>
      <w:r w:rsidR="007D6D69">
        <w:rPr>
          <w:rFonts w:ascii="Arial" w:hAnsi="Arial"/>
          <w:color w:val="000000" w:themeColor="text1"/>
          <w:sz w:val="20"/>
          <w:szCs w:val="20"/>
        </w:rPr>
        <w:t>-</w:t>
      </w:r>
      <w:r>
        <w:rPr>
          <w:rFonts w:ascii="Arial" w:hAnsi="Arial"/>
          <w:color w:val="000000" w:themeColor="text1"/>
          <w:sz w:val="20"/>
          <w:szCs w:val="20"/>
        </w:rPr>
        <w:t>inch [15.24-25.4 cm] lifts, letting each lift set before proceeding.</w:t>
      </w:r>
    </w:p>
    <w:p w14:paraId="71BA095F" w14:textId="09067A26" w:rsidR="00623D05" w:rsidRDefault="00623D05"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finished surface or shoulder of grout should be even with the top of the flume and should be sloped towards the flume so that any overflow will drain back in to the flume.</w:t>
      </w:r>
    </w:p>
    <w:p w14:paraId="6A94C2BE"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771F8F2C" w14:textId="4A8C6F8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6FD8B23A" w14:textId="10C480B3"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7424C53" w14:textId="44F49C5E"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540AA"/>
    <w:rsid w:val="00055369"/>
    <w:rsid w:val="00062311"/>
    <w:rsid w:val="000A4525"/>
    <w:rsid w:val="000B4405"/>
    <w:rsid w:val="000C29C3"/>
    <w:rsid w:val="000F6464"/>
    <w:rsid w:val="001D1CF9"/>
    <w:rsid w:val="001F1702"/>
    <w:rsid w:val="00243107"/>
    <w:rsid w:val="002702A8"/>
    <w:rsid w:val="00275CF6"/>
    <w:rsid w:val="00276F64"/>
    <w:rsid w:val="00293635"/>
    <w:rsid w:val="00297AC0"/>
    <w:rsid w:val="002B4F5B"/>
    <w:rsid w:val="002F02C8"/>
    <w:rsid w:val="003079A7"/>
    <w:rsid w:val="0031196C"/>
    <w:rsid w:val="0032711E"/>
    <w:rsid w:val="003301C5"/>
    <w:rsid w:val="00353B2D"/>
    <w:rsid w:val="00383761"/>
    <w:rsid w:val="003F6FA8"/>
    <w:rsid w:val="0043080C"/>
    <w:rsid w:val="00461512"/>
    <w:rsid w:val="00496D1A"/>
    <w:rsid w:val="004D090B"/>
    <w:rsid w:val="00545680"/>
    <w:rsid w:val="00582DA0"/>
    <w:rsid w:val="005903CB"/>
    <w:rsid w:val="005A0693"/>
    <w:rsid w:val="00601C29"/>
    <w:rsid w:val="00623D05"/>
    <w:rsid w:val="006779E6"/>
    <w:rsid w:val="006E4B73"/>
    <w:rsid w:val="006E4E58"/>
    <w:rsid w:val="006F3602"/>
    <w:rsid w:val="007D6D69"/>
    <w:rsid w:val="007E5483"/>
    <w:rsid w:val="00802C02"/>
    <w:rsid w:val="008046EB"/>
    <w:rsid w:val="008659D1"/>
    <w:rsid w:val="00876DEC"/>
    <w:rsid w:val="008C45BA"/>
    <w:rsid w:val="008E5DAC"/>
    <w:rsid w:val="009901B2"/>
    <w:rsid w:val="00A135D0"/>
    <w:rsid w:val="00A33609"/>
    <w:rsid w:val="00A47C5E"/>
    <w:rsid w:val="00AD033F"/>
    <w:rsid w:val="00B33F85"/>
    <w:rsid w:val="00B77D10"/>
    <w:rsid w:val="00B84D90"/>
    <w:rsid w:val="00BA4A30"/>
    <w:rsid w:val="00CA67CB"/>
    <w:rsid w:val="00D53ACB"/>
    <w:rsid w:val="00D540E9"/>
    <w:rsid w:val="00D865CF"/>
    <w:rsid w:val="00DC06E9"/>
    <w:rsid w:val="00DC1D52"/>
    <w:rsid w:val="00DF2BD2"/>
    <w:rsid w:val="00E47259"/>
    <w:rsid w:val="00EA6763"/>
    <w:rsid w:val="00EC56CA"/>
    <w:rsid w:val="00EE0265"/>
    <w:rsid w:val="00F05993"/>
    <w:rsid w:val="00F50AA6"/>
    <w:rsid w:val="00FB5E82"/>
    <w:rsid w:val="00FD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496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channelflow.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2422</Words>
  <Characters>13812</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RBC Flume Specification</vt:lpstr>
    </vt:vector>
  </TitlesOfParts>
  <Manager>Openchannelflow.com</Manager>
  <Company>Openchannelflow.com</Company>
  <LinksUpToDate>false</LinksUpToDate>
  <CharactersWithSpaces>16202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RBC Flume Specification</dc:title>
  <dc:subject>Fiberglass RBC Flume Specification</dc:subject>
  <dc:creator>Openchannelflow.com</dc:creator>
  <cp:keywords>fiberglass, rbc, flume, specification</cp:keywords>
  <dc:description/>
  <cp:lastModifiedBy>Office User</cp:lastModifiedBy>
  <cp:revision>15</cp:revision>
  <cp:lastPrinted>2012-07-15T23:04:00Z</cp:lastPrinted>
  <dcterms:created xsi:type="dcterms:W3CDTF">2013-03-28T20:00:00Z</dcterms:created>
  <dcterms:modified xsi:type="dcterms:W3CDTF">2017-03-09T20:36:00Z</dcterms:modified>
  <cp:category>Specifications</cp:category>
</cp:coreProperties>
</file>